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3" w:type="dxa"/>
        </w:tblCellMar>
        <w:tblLook w:val="04A0"/>
      </w:tblPr>
      <w:tblGrid>
        <w:gridCol w:w="5495"/>
        <w:gridCol w:w="5133"/>
        <w:gridCol w:w="4762"/>
      </w:tblGrid>
      <w:tr w:rsidR="006B375D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3ª        MATERIA: Lingua Inglese       BIMESTRE: APRILE  - MAGGIO</w:t>
            </w:r>
          </w:p>
        </w:tc>
      </w:tr>
      <w:tr w:rsidR="006B375D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6B375D" w:rsidRDefault="00F54505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COMUNICAZIONE NELLE LINGUE STRANIERE </w:t>
            </w:r>
          </w:p>
        </w:tc>
      </w:tr>
      <w:tr w:rsidR="006B375D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6B375D" w:rsidRDefault="00F54505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6B375D" w:rsidRDefault="00F54505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Indicazioni Nazionali </w:t>
            </w:r>
            <w:r>
              <w:rPr>
                <w:rFonts w:ascii="Comic Sans MS" w:eastAsia="Arial Narrow" w:hAnsi="Comic Sans MS" w:cs="Arial Narrow"/>
                <w:sz w:val="22"/>
                <w:szCs w:val="18"/>
              </w:rPr>
              <w:t>per il Curricolo 2012</w:t>
            </w:r>
          </w:p>
        </w:tc>
      </w:tr>
      <w:tr w:rsidR="006B375D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</w:t>
            </w:r>
            <w:proofErr w:type="spellStart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DI</w:t>
            </w:r>
            <w:proofErr w:type="spellEnd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6B375D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Comprendere frasi ed espressioni di uso frequente relative ad ambiti di immediata rilevanza (ad esempio informazioni di base sulla persona e sulla famiglia, acquisti, geografia locale, lavoro), da intera</w:t>
            </w:r>
            <w:r>
              <w:rPr>
                <w:rFonts w:ascii="Comic Sans MS" w:hAnsi="Comic Sans MS"/>
              </w:rPr>
              <w:t>zioni comunicative o dalla visione di contenuti multimediali, dalla lettura di testi;</w:t>
            </w:r>
          </w:p>
          <w:p w:rsidR="006B375D" w:rsidRDefault="006B375D">
            <w:pPr>
              <w:pStyle w:val="LO-normal"/>
              <w:jc w:val="both"/>
              <w:rPr>
                <w:rFonts w:ascii="Comic Sans MS" w:hAnsi="Comic Sans MS"/>
              </w:rPr>
            </w:pPr>
          </w:p>
          <w:p w:rsidR="006B375D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Interagire oralmente in situazioni di vita quotidiana scambiando informazioni semplici e dirette su argomenti familiari e abituali, anche attraverso l’uso degli strument</w:t>
            </w:r>
            <w:r>
              <w:rPr>
                <w:rFonts w:ascii="Comic Sans MS" w:hAnsi="Comic Sans MS"/>
              </w:rPr>
              <w:t>i digitali;</w:t>
            </w:r>
          </w:p>
          <w:p w:rsidR="006B375D" w:rsidRDefault="006B375D">
            <w:pPr>
              <w:pStyle w:val="LO-normal"/>
              <w:jc w:val="both"/>
              <w:rPr>
                <w:rFonts w:ascii="Comic Sans MS" w:hAnsi="Comic Sans MS"/>
              </w:rPr>
            </w:pPr>
          </w:p>
          <w:p w:rsidR="006B375D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Interagire per iscritto, anche in formato digitale e in rete, per esprimere informazioni e stati d’animo, semplici aspetti del proprio vissuto e del proprio ambiente ed elementi che si riferiscono a bisogni immediati.</w:t>
            </w:r>
          </w:p>
          <w:p w:rsidR="006B375D" w:rsidRDefault="006B375D">
            <w:pPr>
              <w:pStyle w:val="LO-normal"/>
              <w:jc w:val="both"/>
              <w:rPr>
                <w:rFonts w:ascii="Comic Sans MS" w:eastAsia="Arial Narrow" w:hAnsi="Comic Sans MS" w:cs="Arial Narrow"/>
              </w:rPr>
            </w:pPr>
          </w:p>
        </w:tc>
      </w:tr>
      <w:tr w:rsidR="006B375D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 xml:space="preserve">ABILITA’ alla fine </w:t>
            </w: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della classe III</w:t>
            </w:r>
          </w:p>
        </w:tc>
        <w:tc>
          <w:tcPr>
            <w:tcW w:w="5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  <w:vAlign w:val="center"/>
          </w:tcPr>
          <w:p w:rsidR="006B375D" w:rsidRDefault="00F54505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CONTENUTI/ATTIVITA’</w:t>
            </w:r>
          </w:p>
        </w:tc>
      </w:tr>
      <w:tr w:rsidR="00F54505">
        <w:trPr>
          <w:trHeight w:val="1125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F54505" w:rsidRDefault="00F54505">
            <w:pPr>
              <w:pStyle w:val="LO-normal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Ascolto (comprensione orale) 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• Comprendere vocaboli, istruzioni, espressioni e frasi di uso quotidiano, pronunciati chiaramente e lentamente relativi a se stesso, ai compagni, alla famiglia.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Parlato (produzione e interazione orale) 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• Produrre frasi significative riferite ad oggetti, luoghi, persone, situazioni note. 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Interagire con un compagno per presentarsi e/o giocare, utilizzando espressioni e frasi memorizzate adatte alla situazione. 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Lettura (comprensione scritta)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• Comprendere cartoline, biglietti e brevi messaggi, </w:t>
            </w:r>
            <w:r>
              <w:rPr>
                <w:rFonts w:ascii="Comic Sans MS" w:hAnsi="Comic Sans MS"/>
              </w:rPr>
              <w:lastRenderedPageBreak/>
              <w:t xml:space="preserve">accompagnati preferibilmente da supporti visivi o sonori, cogliendo parole e frasi già acquisite a livello orale.  </w:t>
            </w: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</w:rPr>
            </w:pPr>
          </w:p>
          <w:p w:rsidR="00F54505" w:rsidRDefault="00F54505">
            <w:pPr>
              <w:pStyle w:val="LO-normal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Scrittura (produzione scritta)</w:t>
            </w:r>
          </w:p>
          <w:p w:rsidR="00F54505" w:rsidRDefault="00F54505">
            <w:pPr>
              <w:pStyle w:val="LO-normal"/>
              <w:jc w:val="both"/>
              <w:rPr>
                <w:rFonts w:ascii="Comic Sans MS" w:eastAsia="Arial Narrow" w:hAnsi="Comic Sans MS" w:cs="Arial Narrow"/>
                <w:color w:val="231F20"/>
              </w:rPr>
            </w:pPr>
            <w:r>
              <w:rPr>
                <w:rFonts w:ascii="Comic Sans MS" w:hAnsi="Comic Sans MS"/>
              </w:rPr>
              <w:t xml:space="preserve"> • Scrivere parole e semplici frasi di uso quotidiano attinenti alle attività svolte in classe e ad interessi personali e del gruppo.</w:t>
            </w:r>
          </w:p>
        </w:tc>
        <w:tc>
          <w:tcPr>
            <w:tcW w:w="5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F54505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F54505" w:rsidRPr="00F54505" w:rsidRDefault="00F54505" w:rsidP="00F54505">
            <w:pPr>
              <w:pStyle w:val="Paragrafoelenco"/>
              <w:numPr>
                <w:ilvl w:val="0"/>
                <w:numId w:val="9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505">
              <w:rPr>
                <w:rFonts w:ascii="Comic Sans MS" w:eastAsia="Times New Roman" w:hAnsi="Comic Sans MS"/>
              </w:rPr>
              <w:t>Dire che cosa si sta indossando.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6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Dire che cosa sta indossando o non sta indossando qualcun altro.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6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Chiedere che cosa indossa qualcuno.</w:t>
            </w:r>
          </w:p>
          <w:p w:rsidR="00F54505" w:rsidRPr="00F54505" w:rsidRDefault="00F54505" w:rsidP="00F54505">
            <w:pPr>
              <w:widowControl/>
              <w:numPr>
                <w:ilvl w:val="0"/>
                <w:numId w:val="6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Chiedere di che colore è un certo indumento.</w:t>
            </w:r>
          </w:p>
          <w:p w:rsidR="00F54505" w:rsidRPr="00F54505" w:rsidRDefault="00F54505" w:rsidP="00F54505">
            <w:pPr>
              <w:widowControl/>
              <w:numPr>
                <w:ilvl w:val="0"/>
                <w:numId w:val="6"/>
              </w:numPr>
              <w:spacing w:before="100" w:beforeAutospacing="1" w:after="62"/>
              <w:rPr>
                <w:rFonts w:ascii="Comic Sans MS" w:eastAsia="Times New Roman" w:hAnsi="Comic Sans MS" w:cs="Times New Roman"/>
                <w:sz w:val="22"/>
                <w:szCs w:val="24"/>
              </w:rPr>
            </w:pPr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>Gli animali</w:t>
            </w:r>
          </w:p>
          <w:p w:rsidR="00F54505" w:rsidRPr="00F54505" w:rsidRDefault="00F54505" w:rsidP="00F54505">
            <w:pPr>
              <w:widowControl/>
              <w:numPr>
                <w:ilvl w:val="0"/>
                <w:numId w:val="6"/>
              </w:numPr>
              <w:spacing w:before="100" w:beforeAutospacing="1" w:after="62"/>
              <w:rPr>
                <w:rFonts w:ascii="Comic Sans MS" w:eastAsia="Times New Roman" w:hAnsi="Comic Sans MS" w:cs="Times New Roman"/>
                <w:sz w:val="22"/>
                <w:szCs w:val="24"/>
              </w:rPr>
            </w:pPr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 xml:space="preserve">Il verbo </w:t>
            </w:r>
            <w:proofErr w:type="spellStart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>To</w:t>
            </w:r>
            <w:proofErr w:type="spellEnd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 xml:space="preserve"> </w:t>
            </w:r>
            <w:proofErr w:type="spellStart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>have</w:t>
            </w:r>
            <w:proofErr w:type="spellEnd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 xml:space="preserve"> ( </w:t>
            </w:r>
            <w:proofErr w:type="spellStart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>got</w:t>
            </w:r>
            <w:proofErr w:type="spellEnd"/>
            <w:r w:rsidRPr="00F54505">
              <w:rPr>
                <w:rFonts w:ascii="Comic Sans MS" w:eastAsia="Times New Roman" w:hAnsi="Comic Sans MS" w:cs="Times New Roman"/>
                <w:sz w:val="22"/>
                <w:szCs w:val="24"/>
              </w:rPr>
              <w:t>).</w:t>
            </w:r>
          </w:p>
          <w:p w:rsidR="00F54505" w:rsidRPr="00437FB6" w:rsidRDefault="00F54505" w:rsidP="00E45E4B">
            <w:pPr>
              <w:spacing w:before="100" w:beforeAutospacing="1" w:after="62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7FB6">
              <w:rPr>
                <w:rFonts w:ascii="Comic Sans MS" w:eastAsia="Times New Roman" w:hAnsi="Comic Sans MS"/>
                <w:b/>
                <w:bCs/>
                <w:lang w:val="en-US"/>
              </w:rPr>
              <w:lastRenderedPageBreak/>
              <w:t>Lessico</w:t>
            </w:r>
            <w:proofErr w:type="spellEnd"/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Clothes (jumper, skirt, jacket, hat, cap, dress, T – shirt …)</w:t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7FB6">
              <w:rPr>
                <w:rFonts w:ascii="Comic Sans MS" w:eastAsia="Times New Roman" w:hAnsi="Comic Sans MS"/>
                <w:b/>
                <w:bCs/>
                <w:lang w:val="en-US"/>
              </w:rPr>
              <w:t>Strutture</w:t>
            </w:r>
            <w:proofErr w:type="spellEnd"/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I’m wearing a …(clothes ).</w:t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She / he’s wearing a …(clothes ).</w:t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She / He isn’t wearing a …(clothes ).</w:t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What is she / he wearing?</w:t>
            </w:r>
          </w:p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 xml:space="preserve">What </w:t>
            </w:r>
            <w:proofErr w:type="spellStart"/>
            <w:r w:rsidRPr="00437FB6">
              <w:rPr>
                <w:rFonts w:ascii="Comic Sans MS" w:eastAsia="Times New Roman" w:hAnsi="Comic Sans MS"/>
                <w:lang w:val="en-US"/>
              </w:rPr>
              <w:t>colour</w:t>
            </w:r>
            <w:proofErr w:type="spellEnd"/>
            <w:r w:rsidRPr="00437FB6">
              <w:rPr>
                <w:rFonts w:ascii="Comic Sans MS" w:eastAsia="Times New Roman" w:hAnsi="Comic Sans MS"/>
                <w:lang w:val="en-US"/>
              </w:rPr>
              <w:t xml:space="preserve"> is the … ( clothes) ?</w:t>
            </w:r>
          </w:p>
          <w:p w:rsidR="00F54505" w:rsidRPr="00437FB6" w:rsidRDefault="00F54505" w:rsidP="00E45E4B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  <w:lang w:val="en-US"/>
              </w:rPr>
              <w:t>It’s … (</w:t>
            </w:r>
            <w:proofErr w:type="spellStart"/>
            <w:r w:rsidRPr="00437FB6">
              <w:rPr>
                <w:rFonts w:ascii="Comic Sans MS" w:eastAsia="Times New Roman" w:hAnsi="Comic Sans MS"/>
                <w:lang w:val="en-US"/>
              </w:rPr>
              <w:t>colour</w:t>
            </w:r>
            <w:proofErr w:type="spellEnd"/>
            <w:r w:rsidRPr="00437FB6">
              <w:rPr>
                <w:rFonts w:ascii="Comic Sans MS" w:eastAsia="Times New Roman" w:hAnsi="Comic Sans MS"/>
                <w:lang w:val="en-US"/>
              </w:rPr>
              <w:t>).</w:t>
            </w:r>
          </w:p>
        </w:tc>
        <w:tc>
          <w:tcPr>
            <w:tcW w:w="4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F54505" w:rsidRPr="00437FB6" w:rsidRDefault="00F54505" w:rsidP="00E45E4B">
            <w:p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br w:type="page"/>
            </w:r>
            <w:r w:rsidRPr="00437F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Utilizzare delle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flashcards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per presentare il lessico relativo agli indumenti;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Ascoltare , indicare i diversi tipi di indumenti rappresentati dall’immagine sul libro e ripeterne il nome;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Attività di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drawing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e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writing</w:t>
            </w:r>
            <w:proofErr w:type="spellEnd"/>
            <w:r w:rsidRPr="00437FB6">
              <w:rPr>
                <w:rFonts w:ascii="Comic Sans MS" w:eastAsia="Times New Roman" w:hAnsi="Comic Sans MS"/>
              </w:rPr>
              <w:t>: disegnare sul quaderno e copiare le parole relative al nuovo lessico;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Disegnare sul quaderno immagini relative ai diversi capi di abbigliamento, poi </w:t>
            </w:r>
            <w:r w:rsidRPr="00437FB6">
              <w:rPr>
                <w:rFonts w:ascii="Comic Sans MS" w:eastAsia="Times New Roman" w:hAnsi="Comic Sans MS"/>
              </w:rPr>
              <w:lastRenderedPageBreak/>
              <w:t>lavorando a coppie, pronunciarne i nomi;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Descrivere brevemente delle scene;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Disegnare la propria T –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shirt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preferita. chiamare gli alunni a spiegare il proprio lavoro;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Eseguire semplici attività di spelling sul lessico appreso;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7FB6">
              <w:rPr>
                <w:rFonts w:ascii="Comic Sans MS" w:eastAsia="Times New Roman" w:hAnsi="Comic Sans MS"/>
              </w:rPr>
              <w:t>Listen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and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sing</w:t>
            </w:r>
            <w:proofErr w:type="spellEnd"/>
            <w:r w:rsidRPr="00437FB6">
              <w:rPr>
                <w:rFonts w:ascii="Comic Sans MS" w:eastAsia="Times New Roman" w:hAnsi="Comic Sans MS"/>
              </w:rPr>
              <w:t>: ascoltare e cantare semplici canzoni;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Dopo aver letto brevi testi, disegnarsi con l’abbigliamento indicato; 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>Esercizi di scrittura del lessico appreso. Introdurre strutture interrogative e risposte affermative o negative per creare situazioni comunicative di base.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7"/>
              </w:numPr>
              <w:spacing w:before="100" w:beforeAutospacing="1" w:after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FB6">
              <w:rPr>
                <w:rFonts w:ascii="Comic Sans MS" w:eastAsia="Times New Roman" w:hAnsi="Comic Sans MS"/>
              </w:rPr>
              <w:t xml:space="preserve">Mini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dialogue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da ascoltare, ripetere e drammatizzare.</w:t>
            </w:r>
          </w:p>
          <w:p w:rsidR="00F54505" w:rsidRPr="00437FB6" w:rsidRDefault="00F54505" w:rsidP="00F54505">
            <w:pPr>
              <w:widowControl/>
              <w:numPr>
                <w:ilvl w:val="0"/>
                <w:numId w:val="8"/>
              </w:num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7FB6">
              <w:rPr>
                <w:rFonts w:ascii="Comic Sans MS" w:eastAsia="Times New Roman" w:hAnsi="Comic Sans MS"/>
              </w:rPr>
              <w:t>Clil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: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Health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and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nutrition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-healthy</w:t>
            </w:r>
            <w:proofErr w:type="spellEnd"/>
            <w:r w:rsidRPr="00437FB6">
              <w:rPr>
                <w:rFonts w:ascii="Comic Sans MS" w:eastAsia="Times New Roman" w:hAnsi="Comic Sans MS"/>
              </w:rPr>
              <w:t xml:space="preserve"> </w:t>
            </w:r>
            <w:proofErr w:type="spellStart"/>
            <w:r w:rsidRPr="00437FB6">
              <w:rPr>
                <w:rFonts w:ascii="Comic Sans MS" w:eastAsia="Times New Roman" w:hAnsi="Comic Sans MS"/>
              </w:rPr>
              <w:t>snacks</w:t>
            </w:r>
            <w:proofErr w:type="spellEnd"/>
            <w:r w:rsidRPr="00437FB6">
              <w:rPr>
                <w:rFonts w:ascii="Comic Sans MS" w:eastAsia="Times New Roman" w:hAnsi="Comic Sans MS"/>
              </w:rPr>
              <w:t>.</w:t>
            </w:r>
          </w:p>
        </w:tc>
      </w:tr>
      <w:tr w:rsidR="006B375D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6B375D" w:rsidRDefault="00F54505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</w:rPr>
            </w:pPr>
            <w:r>
              <w:rPr>
                <w:rFonts w:ascii="Comic Sans MS" w:eastAsia="Arial Narrow" w:hAnsi="Comic Sans MS" w:cs="Arial Narrow"/>
                <w:b/>
              </w:rPr>
              <w:lastRenderedPageBreak/>
              <w:t>VERIFICHE</w:t>
            </w:r>
          </w:p>
        </w:tc>
      </w:tr>
      <w:tr w:rsidR="006B375D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3" w:type="dxa"/>
            </w:tcMar>
          </w:tcPr>
          <w:p w:rsidR="006B375D" w:rsidRDefault="00F5450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</w:rPr>
            </w:pPr>
            <w:r>
              <w:rPr>
                <w:rFonts w:ascii="Comic Sans MS" w:eastAsia="Arial Narrow" w:hAnsi="Comic Sans MS" w:cs="Arial Narrow"/>
              </w:rPr>
              <w:t xml:space="preserve">Prova orale: ripetere brevi modelli comunicativi proposti sotto forma di mini </w:t>
            </w:r>
            <w:proofErr w:type="spellStart"/>
            <w:r>
              <w:rPr>
                <w:rFonts w:ascii="Comic Sans MS" w:eastAsia="Arial Narrow" w:hAnsi="Comic Sans MS" w:cs="Arial Narrow"/>
              </w:rPr>
              <w:t>dialogue</w:t>
            </w:r>
            <w:proofErr w:type="spellEnd"/>
            <w:r>
              <w:rPr>
                <w:rFonts w:ascii="Comic Sans MS" w:eastAsia="Arial Narrow" w:hAnsi="Comic Sans MS" w:cs="Arial Narrow"/>
              </w:rPr>
              <w:t>, i quali presentano le strutture affrontate nell’unità.</w:t>
            </w:r>
          </w:p>
          <w:p w:rsidR="006B375D" w:rsidRDefault="00F5450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</w:rPr>
            </w:pPr>
            <w:r>
              <w:rPr>
                <w:rFonts w:ascii="Comic Sans MS" w:eastAsia="Arial Narrow" w:hAnsi="Comic Sans MS" w:cs="Arial Narrow"/>
                <w:lang w:val="en-US"/>
              </w:rPr>
              <w:t xml:space="preserve">Ask and answer. Take turns. </w:t>
            </w:r>
            <w:proofErr w:type="spellStart"/>
            <w:r>
              <w:rPr>
                <w:rFonts w:ascii="Comic Sans MS" w:eastAsia="Arial Narrow" w:hAnsi="Comic Sans MS" w:cs="Arial Narrow"/>
              </w:rPr>
              <w:t>Exame</w:t>
            </w:r>
            <w:proofErr w:type="spellEnd"/>
            <w:r>
              <w:rPr>
                <w:rFonts w:ascii="Comic Sans MS" w:eastAsia="Arial Narrow" w:hAnsi="Comic Sans MS" w:cs="Arial Narrow"/>
              </w:rPr>
              <w:t xml:space="preserve"> </w:t>
            </w:r>
            <w:proofErr w:type="spellStart"/>
            <w:r>
              <w:rPr>
                <w:rFonts w:ascii="Comic Sans MS" w:eastAsia="Arial Narrow" w:hAnsi="Comic Sans MS" w:cs="Arial Narrow"/>
              </w:rPr>
              <w:t>practice</w:t>
            </w:r>
            <w:proofErr w:type="spellEnd"/>
            <w:r>
              <w:rPr>
                <w:rFonts w:ascii="Comic Sans MS" w:eastAsia="Arial Narrow" w:hAnsi="Comic Sans MS" w:cs="Arial Narrow"/>
              </w:rPr>
              <w:t>: esercizio da svolgere a coppie nel quale un alunno pone una domanda sulla base di una immagine scelta tra quelle proposte e l’altro risponde in modo completo usando la forma affermativa o negativa.</w:t>
            </w:r>
          </w:p>
          <w:p w:rsidR="006B375D" w:rsidRDefault="00F5450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</w:rPr>
            </w:pPr>
            <w:r>
              <w:rPr>
                <w:rFonts w:ascii="Comic Sans MS" w:eastAsia="Arial Narrow" w:hAnsi="Comic Sans MS" w:cs="Arial Narrow"/>
              </w:rPr>
              <w:t xml:space="preserve">Prova scritta: completamento di schede relative </w:t>
            </w:r>
            <w:r>
              <w:rPr>
                <w:rFonts w:ascii="Comic Sans MS" w:eastAsia="Arial Narrow" w:hAnsi="Comic Sans MS" w:cs="Arial Narrow"/>
              </w:rPr>
              <w:t>ai termini relativi alle varie parti del corpo</w:t>
            </w:r>
            <w:bookmarkStart w:id="0" w:name="_GoBack"/>
            <w:bookmarkEnd w:id="0"/>
            <w:r>
              <w:rPr>
                <w:rFonts w:ascii="Comic Sans MS" w:eastAsia="Arial Narrow" w:hAnsi="Comic Sans MS" w:cs="Arial Narrow"/>
              </w:rPr>
              <w:t xml:space="preserve"> (lettere da riordinare/ frasi da riordinare) e alle strutture presentate nella </w:t>
            </w:r>
            <w:proofErr w:type="spellStart"/>
            <w:r>
              <w:rPr>
                <w:rFonts w:ascii="Comic Sans MS" w:eastAsia="Arial Narrow" w:hAnsi="Comic Sans MS" w:cs="Arial Narrow"/>
              </w:rPr>
              <w:t>unit</w:t>
            </w:r>
            <w:proofErr w:type="spellEnd"/>
            <w:r>
              <w:rPr>
                <w:rFonts w:ascii="Comic Sans MS" w:eastAsia="Arial Narrow" w:hAnsi="Comic Sans MS" w:cs="Arial Narrow"/>
              </w:rPr>
              <w:t>.</w:t>
            </w:r>
          </w:p>
          <w:p w:rsidR="006B375D" w:rsidRDefault="00F5450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</w:rPr>
            </w:pPr>
            <w:r>
              <w:rPr>
                <w:rFonts w:ascii="Comic Sans MS" w:eastAsia="Arial Narrow" w:hAnsi="Comic Sans MS" w:cs="Arial Narrow"/>
              </w:rPr>
              <w:t>Prova di lettura: somministrazione di schede nelle quali l’alunno dovrà leggere semplici frasi e scrivere il nome di chi sta</w:t>
            </w:r>
            <w:r>
              <w:rPr>
                <w:rFonts w:ascii="Comic Sans MS" w:eastAsia="Arial Narrow" w:hAnsi="Comic Sans MS" w:cs="Arial Narrow"/>
              </w:rPr>
              <w:t xml:space="preserve"> parlando</w:t>
            </w:r>
          </w:p>
          <w:p w:rsidR="006B375D" w:rsidRDefault="00F5450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</w:rPr>
            </w:pPr>
            <w:r>
              <w:rPr>
                <w:rFonts w:ascii="Comic Sans MS" w:eastAsia="Arial Narrow" w:hAnsi="Comic Sans MS" w:cs="Arial Narrow"/>
              </w:rPr>
              <w:t xml:space="preserve">Prova di ascolto: comprensione di un semplice ascolto relativo al lessico e alle strutture presentate nella </w:t>
            </w:r>
            <w:proofErr w:type="spellStart"/>
            <w:r>
              <w:rPr>
                <w:rFonts w:ascii="Comic Sans MS" w:eastAsia="Arial Narrow" w:hAnsi="Comic Sans MS" w:cs="Arial Narrow"/>
              </w:rPr>
              <w:t>unit</w:t>
            </w:r>
            <w:proofErr w:type="spellEnd"/>
            <w:r>
              <w:rPr>
                <w:rFonts w:ascii="Comic Sans MS" w:eastAsia="Arial Narrow" w:hAnsi="Comic Sans MS" w:cs="Arial Narrow"/>
              </w:rPr>
              <w:t>.</w:t>
            </w:r>
          </w:p>
          <w:p w:rsidR="006B375D" w:rsidRDefault="006B375D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</w:rPr>
            </w:pPr>
          </w:p>
        </w:tc>
      </w:tr>
    </w:tbl>
    <w:p w:rsidR="006B375D" w:rsidRDefault="006B375D"/>
    <w:sectPr w:rsidR="006B375D" w:rsidSect="006B375D">
      <w:pgSz w:w="16838" w:h="11906" w:orient="landscape"/>
      <w:pgMar w:top="1134" w:right="1417" w:bottom="1134" w:left="1134" w:header="0" w:footer="0" w:gutter="0"/>
      <w:cols w:space="720"/>
      <w:formProt w:val="0"/>
      <w:docGrid w:linePitch="381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631D"/>
    <w:multiLevelType w:val="multilevel"/>
    <w:tmpl w:val="5CD02F7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340D0833"/>
    <w:multiLevelType w:val="multilevel"/>
    <w:tmpl w:val="76BE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51FA6"/>
    <w:multiLevelType w:val="multilevel"/>
    <w:tmpl w:val="9640AC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039045F"/>
    <w:multiLevelType w:val="multilevel"/>
    <w:tmpl w:val="694ABE30"/>
    <w:lvl w:ilvl="0">
      <w:start w:val="1"/>
      <w:numFmt w:val="bullet"/>
      <w:lvlText w:val="–"/>
      <w:lvlJc w:val="left"/>
      <w:pPr>
        <w:ind w:left="360" w:hanging="360"/>
      </w:pPr>
      <w:rPr>
        <w:rFonts w:ascii="Viner Hand ITC" w:hAnsi="Viner Hand ITC" w:cs="Viner Hand ITC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DB55E97"/>
    <w:multiLevelType w:val="multilevel"/>
    <w:tmpl w:val="383A68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524031BF"/>
    <w:multiLevelType w:val="multilevel"/>
    <w:tmpl w:val="446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69323B"/>
    <w:multiLevelType w:val="hybridMultilevel"/>
    <w:tmpl w:val="6CAC9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F01CD"/>
    <w:multiLevelType w:val="multilevel"/>
    <w:tmpl w:val="92D8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1828D4"/>
    <w:multiLevelType w:val="multilevel"/>
    <w:tmpl w:val="0B8E92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B375D"/>
    <w:rsid w:val="006B375D"/>
    <w:rsid w:val="00F5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5E53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6B375D"/>
    <w:rPr>
      <w:rFonts w:cs="Courier New"/>
    </w:rPr>
  </w:style>
  <w:style w:type="character" w:customStyle="1" w:styleId="ListLabel2">
    <w:name w:val="ListLabel 2"/>
    <w:qFormat/>
    <w:rsid w:val="006B375D"/>
    <w:rPr>
      <w:rFonts w:cs="Courier New"/>
    </w:rPr>
  </w:style>
  <w:style w:type="character" w:customStyle="1" w:styleId="ListLabel3">
    <w:name w:val="ListLabel 3"/>
    <w:qFormat/>
    <w:rsid w:val="006B375D"/>
    <w:rPr>
      <w:rFonts w:cs="Courier New"/>
    </w:rPr>
  </w:style>
  <w:style w:type="character" w:customStyle="1" w:styleId="ListLabel4">
    <w:name w:val="ListLabel 4"/>
    <w:qFormat/>
    <w:rsid w:val="006B375D"/>
    <w:rPr>
      <w:rFonts w:cs="Courier New"/>
    </w:rPr>
  </w:style>
  <w:style w:type="character" w:customStyle="1" w:styleId="ListLabel5">
    <w:name w:val="ListLabel 5"/>
    <w:qFormat/>
    <w:rsid w:val="006B375D"/>
    <w:rPr>
      <w:rFonts w:cs="Courier New"/>
    </w:rPr>
  </w:style>
  <w:style w:type="character" w:customStyle="1" w:styleId="ListLabel6">
    <w:name w:val="ListLabel 6"/>
    <w:qFormat/>
    <w:rsid w:val="006B375D"/>
    <w:rPr>
      <w:rFonts w:cs="Courier New"/>
    </w:rPr>
  </w:style>
  <w:style w:type="character" w:customStyle="1" w:styleId="ListLabel7">
    <w:name w:val="ListLabel 7"/>
    <w:qFormat/>
    <w:rsid w:val="006B375D"/>
    <w:rPr>
      <w:rFonts w:cs="Courier New"/>
    </w:rPr>
  </w:style>
  <w:style w:type="character" w:customStyle="1" w:styleId="ListLabel8">
    <w:name w:val="ListLabel 8"/>
    <w:qFormat/>
    <w:rsid w:val="006B375D"/>
    <w:rPr>
      <w:rFonts w:cs="Courier New"/>
    </w:rPr>
  </w:style>
  <w:style w:type="character" w:customStyle="1" w:styleId="ListLabel9">
    <w:name w:val="ListLabel 9"/>
    <w:qFormat/>
    <w:rsid w:val="006B375D"/>
    <w:rPr>
      <w:rFonts w:cs="Courier New"/>
    </w:rPr>
  </w:style>
  <w:style w:type="character" w:customStyle="1" w:styleId="ListLabel10">
    <w:name w:val="ListLabel 10"/>
    <w:qFormat/>
    <w:rsid w:val="006B375D"/>
    <w:rPr>
      <w:rFonts w:cs="Courier New"/>
    </w:rPr>
  </w:style>
  <w:style w:type="character" w:customStyle="1" w:styleId="ListLabel11">
    <w:name w:val="ListLabel 11"/>
    <w:qFormat/>
    <w:rsid w:val="006B375D"/>
    <w:rPr>
      <w:rFonts w:cs="Courier New"/>
    </w:rPr>
  </w:style>
  <w:style w:type="character" w:customStyle="1" w:styleId="ListLabel12">
    <w:name w:val="ListLabel 12"/>
    <w:qFormat/>
    <w:rsid w:val="006B375D"/>
    <w:rPr>
      <w:rFonts w:cs="Courier New"/>
    </w:rPr>
  </w:style>
  <w:style w:type="character" w:customStyle="1" w:styleId="ListLabel13">
    <w:name w:val="ListLabel 13"/>
    <w:qFormat/>
    <w:rsid w:val="006B375D"/>
    <w:rPr>
      <w:rFonts w:cs="Courier New"/>
    </w:rPr>
  </w:style>
  <w:style w:type="character" w:customStyle="1" w:styleId="ListLabel14">
    <w:name w:val="ListLabel 14"/>
    <w:qFormat/>
    <w:rsid w:val="006B375D"/>
    <w:rPr>
      <w:rFonts w:cs="Courier New"/>
    </w:rPr>
  </w:style>
  <w:style w:type="character" w:customStyle="1" w:styleId="ListLabel15">
    <w:name w:val="ListLabel 15"/>
    <w:qFormat/>
    <w:rsid w:val="006B375D"/>
    <w:rPr>
      <w:rFonts w:cs="Courier New"/>
    </w:rPr>
  </w:style>
  <w:style w:type="character" w:customStyle="1" w:styleId="ListLabel16">
    <w:name w:val="ListLabel 16"/>
    <w:qFormat/>
    <w:rsid w:val="006B375D"/>
    <w:rPr>
      <w:rFonts w:cs="Courier New"/>
    </w:rPr>
  </w:style>
  <w:style w:type="character" w:customStyle="1" w:styleId="ListLabel17">
    <w:name w:val="ListLabel 17"/>
    <w:qFormat/>
    <w:rsid w:val="006B375D"/>
    <w:rPr>
      <w:rFonts w:cs="Courier New"/>
    </w:rPr>
  </w:style>
  <w:style w:type="character" w:customStyle="1" w:styleId="ListLabel18">
    <w:name w:val="ListLabel 18"/>
    <w:qFormat/>
    <w:rsid w:val="006B375D"/>
    <w:rPr>
      <w:rFonts w:cs="Courier New"/>
    </w:rPr>
  </w:style>
  <w:style w:type="character" w:customStyle="1" w:styleId="ListLabel19">
    <w:name w:val="ListLabel 19"/>
    <w:qFormat/>
    <w:rsid w:val="006B375D"/>
    <w:rPr>
      <w:rFonts w:cs="Courier New"/>
    </w:rPr>
  </w:style>
  <w:style w:type="character" w:customStyle="1" w:styleId="ListLabel20">
    <w:name w:val="ListLabel 20"/>
    <w:qFormat/>
    <w:rsid w:val="006B375D"/>
    <w:rPr>
      <w:rFonts w:cs="Courier New"/>
    </w:rPr>
  </w:style>
  <w:style w:type="character" w:customStyle="1" w:styleId="ListLabel21">
    <w:name w:val="ListLabel 21"/>
    <w:qFormat/>
    <w:rsid w:val="006B375D"/>
    <w:rPr>
      <w:rFonts w:cs="Courier New"/>
    </w:rPr>
  </w:style>
  <w:style w:type="character" w:customStyle="1" w:styleId="ListLabel22">
    <w:name w:val="ListLabel 22"/>
    <w:qFormat/>
    <w:rsid w:val="006B375D"/>
    <w:rPr>
      <w:rFonts w:cs="Courier New"/>
    </w:rPr>
  </w:style>
  <w:style w:type="character" w:customStyle="1" w:styleId="ListLabel23">
    <w:name w:val="ListLabel 23"/>
    <w:qFormat/>
    <w:rsid w:val="006B375D"/>
    <w:rPr>
      <w:rFonts w:cs="Courier New"/>
    </w:rPr>
  </w:style>
  <w:style w:type="character" w:customStyle="1" w:styleId="ListLabel24">
    <w:name w:val="ListLabel 24"/>
    <w:qFormat/>
    <w:rsid w:val="006B375D"/>
    <w:rPr>
      <w:rFonts w:cs="Courier New"/>
    </w:rPr>
  </w:style>
  <w:style w:type="character" w:customStyle="1" w:styleId="ListLabel25">
    <w:name w:val="ListLabel 25"/>
    <w:qFormat/>
    <w:rsid w:val="006B375D"/>
    <w:rPr>
      <w:rFonts w:cs="Courier New"/>
    </w:rPr>
  </w:style>
  <w:style w:type="character" w:customStyle="1" w:styleId="ListLabel26">
    <w:name w:val="ListLabel 26"/>
    <w:qFormat/>
    <w:rsid w:val="006B375D"/>
    <w:rPr>
      <w:rFonts w:cs="Courier New"/>
    </w:rPr>
  </w:style>
  <w:style w:type="character" w:customStyle="1" w:styleId="ListLabel27">
    <w:name w:val="ListLabel 27"/>
    <w:qFormat/>
    <w:rsid w:val="006B375D"/>
    <w:rPr>
      <w:rFonts w:cs="Courier New"/>
    </w:rPr>
  </w:style>
  <w:style w:type="paragraph" w:styleId="Titolo">
    <w:name w:val="Title"/>
    <w:basedOn w:val="Normale"/>
    <w:next w:val="Corpodeltesto"/>
    <w:qFormat/>
    <w:rsid w:val="006B37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6B375D"/>
    <w:pPr>
      <w:spacing w:after="140" w:line="288" w:lineRule="auto"/>
    </w:pPr>
  </w:style>
  <w:style w:type="paragraph" w:styleId="Elenco">
    <w:name w:val="List"/>
    <w:basedOn w:val="Corpodeltesto"/>
    <w:rsid w:val="006B375D"/>
    <w:rPr>
      <w:rFonts w:cs="Mangal"/>
    </w:rPr>
  </w:style>
  <w:style w:type="paragraph" w:customStyle="1" w:styleId="Caption">
    <w:name w:val="Caption"/>
    <w:basedOn w:val="Normale"/>
    <w:qFormat/>
    <w:rsid w:val="006B37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B375D"/>
    <w:pPr>
      <w:suppressLineNumbers/>
    </w:pPr>
    <w:rPr>
      <w:rFonts w:cs="Mangal"/>
    </w:rPr>
  </w:style>
  <w:style w:type="paragraph" w:customStyle="1" w:styleId="LO-normal">
    <w:name w:val="LO-normal"/>
    <w:qFormat/>
    <w:rsid w:val="00C85E53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F545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3546</Characters>
  <Application>Microsoft Office Word</Application>
  <DocSecurity>0</DocSecurity>
  <Lines>29</Lines>
  <Paragraphs>8</Paragraphs>
  <ScaleCrop>false</ScaleCrop>
  <Company>HP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Utente</cp:lastModifiedBy>
  <cp:revision>2</cp:revision>
  <dcterms:created xsi:type="dcterms:W3CDTF">2021-05-18T15:26:00Z</dcterms:created>
  <dcterms:modified xsi:type="dcterms:W3CDTF">2021-05-18T15:26:00Z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-8952307</vt:i4>
  </property>
</Properties>
</file>